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B3EC5B" w14:textId="77777777" w:rsidR="00FF7E5F" w:rsidRPr="00FF7E5F" w:rsidRDefault="00FF7E5F" w:rsidP="00FF7E5F">
      <w:pPr>
        <w:tabs>
          <w:tab w:val="left" w:pos="2730"/>
        </w:tabs>
        <w:spacing w:after="0"/>
        <w:rPr>
          <w:rFonts w:ascii="Times New Roman" w:eastAsia="Times New Roman" w:hAnsi="Times New Roman" w:cs="Times New Roman"/>
          <w:sz w:val="20"/>
          <w:szCs w:val="24"/>
          <w:lang w:val="sq-AL"/>
        </w:rPr>
      </w:pPr>
      <w:bookmarkStart w:id="0" w:name="_GoBack"/>
      <w:bookmarkEnd w:id="0"/>
      <w:r w:rsidRPr="00FF7E5F">
        <w:rPr>
          <w:rFonts w:ascii="Calibri" w:eastAsia="Times New Roman" w:hAnsi="Calibri" w:cs="Times New Roman"/>
          <w:noProof/>
        </w:rPr>
        <w:drawing>
          <wp:inline distT="0" distB="0" distL="0" distR="0" wp14:anchorId="65361995" wp14:editId="678064E9">
            <wp:extent cx="292608" cy="446893"/>
            <wp:effectExtent l="0" t="0" r="0" b="0"/>
            <wp:docPr id="5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F7E5F">
        <w:rPr>
          <w:rFonts w:ascii="Calibri" w:eastAsia="Times New Roman" w:hAnsi="Calibri" w:cs="Times New Roman"/>
          <w:noProof/>
        </w:rPr>
        <w:drawing>
          <wp:inline distT="0" distB="0" distL="0" distR="0" wp14:anchorId="43AC1B2E" wp14:editId="3C9B9A10">
            <wp:extent cx="5581015" cy="685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219" cy="730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F4736" w14:textId="77777777" w:rsidR="00FF7E5F" w:rsidRPr="00FF7E5F" w:rsidRDefault="00FF7E5F" w:rsidP="00FF7E5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F7E5F">
        <w:rPr>
          <w:rFonts w:ascii="Times New Roman" w:eastAsia="Times New Roman" w:hAnsi="Times New Roman" w:cs="Times New Roman"/>
          <w:b/>
          <w:sz w:val="24"/>
          <w:szCs w:val="24"/>
        </w:rPr>
        <w:t>BASHKIA KORÇË</w:t>
      </w:r>
    </w:p>
    <w:p w14:paraId="4BDBA886" w14:textId="77777777" w:rsidR="004354B3" w:rsidRPr="004354B3" w:rsidRDefault="00FF7E5F" w:rsidP="00FF7E5F">
      <w:pPr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                                                 </w:t>
      </w:r>
      <w:r w:rsidR="004354B3" w:rsidRPr="004C5CD2">
        <w:rPr>
          <w:rFonts w:ascii="Times New Roman" w:eastAsiaTheme="minorEastAsia" w:hAnsi="Times New Roman" w:cs="Times New Roman"/>
          <w:b/>
          <w:bCs/>
          <w:sz w:val="28"/>
          <w:szCs w:val="28"/>
        </w:rPr>
        <w:t>KËSHILLI BASHKIAK</w:t>
      </w:r>
    </w:p>
    <w:p w14:paraId="44DD0894" w14:textId="77777777" w:rsidR="004354B3" w:rsidRDefault="004354B3" w:rsidP="00447634">
      <w:pPr>
        <w:jc w:val="center"/>
        <w:rPr>
          <w:rFonts w:ascii="Times New Roman" w:eastAsia="Arial Unicode MS" w:hAnsi="Times New Roman" w:cs="Times New Roman"/>
          <w:sz w:val="24"/>
          <w:szCs w:val="24"/>
        </w:rPr>
      </w:pPr>
    </w:p>
    <w:p w14:paraId="6E9EDED1" w14:textId="32B434EC" w:rsidR="00F01436" w:rsidRPr="002C7F04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Njoftim për t</w:t>
      </w:r>
      <w:r w:rsidR="00BA5576"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ë</w:t>
      </w: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rheqjen e mendimit qytetar</w:t>
      </w:r>
      <w:r w:rsidR="00CF03E6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.</w:t>
      </w:r>
    </w:p>
    <w:p w14:paraId="5FD6FBF3" w14:textId="465F07DE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Pyet</w:t>
      </w:r>
      <w:r w:rsidR="00BA5576"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sor on-line</w:t>
      </w:r>
      <w:r w:rsidR="00CF03E6">
        <w:rPr>
          <w:rFonts w:ascii="Times New Roman" w:eastAsia="Times New Roman" w:hAnsi="Times New Roman" w:cs="Times New Roman"/>
          <w:color w:val="080809"/>
          <w:sz w:val="24"/>
          <w:szCs w:val="24"/>
        </w:rPr>
        <w:t>.</w:t>
      </w:r>
    </w:p>
    <w:p w14:paraId="558C7537" w14:textId="46BDAA16" w:rsidR="00477D10" w:rsidRPr="00C663E5" w:rsidRDefault="00477D10" w:rsidP="00F0143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80809"/>
          <w:sz w:val="24"/>
          <w:szCs w:val="24"/>
          <w:lang w:eastAsia="ja-JP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Post</w:t>
      </w:r>
      <w:r w:rsidRPr="00C663E5">
        <w:rPr>
          <w:rFonts w:ascii="Times New Roman" w:hAnsi="Times New Roman" w:cs="Times New Roman"/>
          <w:color w:val="080809"/>
          <w:sz w:val="24"/>
          <w:szCs w:val="24"/>
          <w:lang w:eastAsia="ja-JP"/>
        </w:rPr>
        <w:t>ë elektronike</w:t>
      </w:r>
      <w:r w:rsidR="00CF03E6">
        <w:rPr>
          <w:rFonts w:ascii="Times New Roman" w:hAnsi="Times New Roman" w:cs="Times New Roman"/>
          <w:color w:val="080809"/>
          <w:sz w:val="24"/>
          <w:szCs w:val="24"/>
          <w:lang w:eastAsia="ja-JP"/>
        </w:rPr>
        <w:t>.</w:t>
      </w:r>
    </w:p>
    <w:p w14:paraId="087993F4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</w:p>
    <w:p w14:paraId="3B2DAA5E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</w:p>
    <w:p w14:paraId="61EDB0DD" w14:textId="5BFA489A" w:rsidR="00F01436" w:rsidRDefault="002C7F04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Tituli:</w:t>
      </w:r>
      <w:r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ab/>
      </w:r>
      <w:r w:rsidR="00F01436"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Mbledhja e rekomandimeve për Tavanet Përgatitore Buxhetore 2026-2028 dhe për Draftin e parë të Projekt Buxhetit Afatmesëm 2026 – 2028.</w:t>
      </w:r>
    </w:p>
    <w:p w14:paraId="069FC8B3" w14:textId="77777777" w:rsidR="002C7F04" w:rsidRPr="002C7F04" w:rsidRDefault="002C7F04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</w:pPr>
    </w:p>
    <w:p w14:paraId="76A6EA85" w14:textId="77777777" w:rsidR="00F01436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Propozuesi i akteve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: Kryetari i Bashkisë, z. Sotiraq Filo.</w:t>
      </w:r>
    </w:p>
    <w:p w14:paraId="381D00CE" w14:textId="77777777" w:rsidR="002C7F04" w:rsidRPr="00C663E5" w:rsidRDefault="002C7F04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</w:p>
    <w:p w14:paraId="1DA9DD4C" w14:textId="77777777" w:rsidR="000B56CD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 xml:space="preserve">Sqarime </w:t>
      </w:r>
      <w:r w:rsid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 xml:space="preserve">dhe detaje </w:t>
      </w: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për projekt-aktin: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Pyet</w:t>
      </w:r>
      <w:r w:rsidR="00BA5576"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sor on-line  synon të identifikojë mendimin e komunitetit për shpenzimet e parashikuara në lidhje me programet/shërbimet që ofron bashkia referuar Tavaneve përgatitore buxhetore të parashikuara për 2026-2028, si dhe të marrë rekomandimet e publikut në lidhje me draftin e parë të Programit Buxhetor Afatmesëm 2026-2028 </w:t>
      </w:r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të </w:t>
      </w:r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B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ashkisë Korç</w:t>
      </w:r>
      <w:r w:rsidR="00BA5576"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.</w:t>
      </w:r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Të dhëna të detajuara mbi projekt aktin për të cilin kërkohen mendime mund ti gjeni në link-et: </w:t>
      </w:r>
    </w:p>
    <w:p w14:paraId="6889B716" w14:textId="77777777" w:rsidR="000B56CD" w:rsidRDefault="00433C50" w:rsidP="000B56CD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hyperlink r:id="rId9" w:history="1">
        <w:r w:rsidR="000B56CD" w:rsidRPr="0072106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https://bashkiakorce.gov.al/wp-content/uploads/2025/06/PV-PBA-2026-2028.pdf</w:t>
        </w:r>
      </w:hyperlink>
      <w:r w:rsidR="002C7F04"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,</w:t>
      </w:r>
    </w:p>
    <w:p w14:paraId="3BF033FE" w14:textId="77777777" w:rsidR="000B56CD" w:rsidRDefault="00433C50" w:rsidP="000B56CD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hyperlink r:id="rId10" w:history="1">
        <w:r w:rsidR="000B56CD" w:rsidRPr="0072106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https://bashkiakorce.gov.al/wp-content/uploads/2025/06/Relacion-KB-PBA-2026-2028.pdf</w:t>
        </w:r>
      </w:hyperlink>
      <w:r w:rsidR="000B56CD"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,</w:t>
      </w:r>
    </w:p>
    <w:p w14:paraId="50EDAAA6" w14:textId="02EF1B15" w:rsidR="00F01436" w:rsidRPr="000B56CD" w:rsidRDefault="00433C50" w:rsidP="000B56CD">
      <w:pPr>
        <w:pStyle w:val="ListParagraph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hyperlink r:id="rId11" w:history="1">
        <w:r w:rsidR="000B56CD" w:rsidRPr="0072106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https://bashkiakorce.gov.al/wp-content/uploads/2025/06/Shtojca-2.-Struktura-e-Dokumentit-te-PBA-Vendor-2026-2028.docx-Korca.2.docx</w:t>
        </w:r>
      </w:hyperlink>
      <w:r w:rsidR="000B56CD"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. </w:t>
      </w:r>
    </w:p>
    <w:p w14:paraId="48B88A88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</w:p>
    <w:p w14:paraId="109EBFE6" w14:textId="748A05CE" w:rsidR="000B56CD" w:rsidRPr="000B56CD" w:rsidRDefault="000B56CD" w:rsidP="00F0143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ja-JP"/>
        </w:rPr>
      </w:pPr>
      <w:r w:rsidRPr="000B56CD">
        <w:rPr>
          <w:rFonts w:ascii="Times New Roman" w:hAnsi="Times New Roman" w:cs="Times New Roman"/>
          <w:b/>
          <w:spacing w:val="-1"/>
          <w:sz w:val="24"/>
          <w:szCs w:val="24"/>
          <w:u w:val="thick" w:color="000000"/>
        </w:rPr>
        <w:t>Kalendari</w:t>
      </w:r>
      <w:r w:rsidRPr="000B56CD">
        <w:rPr>
          <w:rFonts w:ascii="Times New Roman" w:hAnsi="Times New Roman" w:cs="Times New Roman"/>
          <w:b/>
          <w:spacing w:val="10"/>
          <w:sz w:val="24"/>
          <w:szCs w:val="24"/>
          <w:u w:val="thick" w:color="000000"/>
        </w:rPr>
        <w:t xml:space="preserve"> </w:t>
      </w:r>
      <w:r w:rsidRPr="000B56CD">
        <w:rPr>
          <w:rFonts w:ascii="Times New Roman" w:hAnsi="Times New Roman" w:cs="Times New Roman"/>
          <w:b/>
          <w:sz w:val="24"/>
          <w:szCs w:val="24"/>
          <w:u w:val="thick" w:color="000000"/>
        </w:rPr>
        <w:t>i</w:t>
      </w:r>
      <w:r w:rsidRPr="000B56CD">
        <w:rPr>
          <w:rFonts w:ascii="Times New Roman" w:hAnsi="Times New Roman" w:cs="Times New Roman"/>
          <w:b/>
          <w:spacing w:val="10"/>
          <w:sz w:val="24"/>
          <w:szCs w:val="24"/>
          <w:u w:val="thick" w:color="000000"/>
        </w:rPr>
        <w:t xml:space="preserve"> </w:t>
      </w:r>
      <w:r w:rsidRPr="000B56CD">
        <w:rPr>
          <w:rFonts w:ascii="Times New Roman" w:hAnsi="Times New Roman" w:cs="Times New Roman"/>
          <w:b/>
          <w:sz w:val="24"/>
          <w:szCs w:val="24"/>
          <w:u w:val="thick" w:color="000000"/>
        </w:rPr>
        <w:t>konsultimit</w:t>
      </w:r>
      <w:r w:rsidRPr="000B56CD">
        <w:rPr>
          <w:rFonts w:ascii="Times New Roman" w:hAnsi="Times New Roman" w:cs="Times New Roman"/>
          <w:sz w:val="24"/>
          <w:szCs w:val="24"/>
        </w:rPr>
        <w:t xml:space="preserve">: Ju mund të jepni rekomandimet tuaja </w:t>
      </w:r>
      <w:r>
        <w:rPr>
          <w:rFonts w:ascii="Times New Roman" w:hAnsi="Times New Roman" w:cs="Times New Roman"/>
          <w:sz w:val="24"/>
          <w:szCs w:val="24"/>
        </w:rPr>
        <w:t>deri në datën 5</w:t>
      </w:r>
      <w:r w:rsidRPr="000B56CD">
        <w:rPr>
          <w:rFonts w:ascii="Times New Roman" w:hAnsi="Times New Roman" w:cs="Times New Roman"/>
          <w:sz w:val="24"/>
          <w:szCs w:val="24"/>
        </w:rPr>
        <w:t xml:space="preserve"> korrik 2025. </w:t>
      </w:r>
    </w:p>
    <w:p w14:paraId="6AA75048" w14:textId="41024F08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Banorët do të kenë mundësi të konsultojnë dokumentat në lidhje me cështjet për diskutim në link-et e mëposhtëm.</w:t>
      </w:r>
    </w:p>
    <w:p w14:paraId="2FBFC1EF" w14:textId="6FF1B058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Format e mbledhjes s</w:t>
      </w:r>
      <w:r w:rsidR="00BA5576"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ë</w:t>
      </w: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 xml:space="preserve"> rekomandimeve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: </w:t>
      </w:r>
    </w:p>
    <w:p w14:paraId="6A7FB740" w14:textId="4476CBDC" w:rsidR="00F01436" w:rsidRPr="002C7F04" w:rsidRDefault="00F01436" w:rsidP="002C7F04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Pyet</w:t>
      </w:r>
      <w:r w:rsidR="00BA5576"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sor on-line</w:t>
      </w:r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: link: </w:t>
      </w:r>
      <w:hyperlink r:id="rId12" w:history="1">
        <w:r w:rsidR="002C7F04" w:rsidRPr="0072106B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https://forms.gle/N1ZADWwpy6PGRX9y5</w:t>
        </w:r>
      </w:hyperlink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</w:p>
    <w:p w14:paraId="40A612C1" w14:textId="7FF8ED6C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 xml:space="preserve">Vjelje mendimi nëpërmjet </w:t>
      </w:r>
      <w:r w:rsid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plotësimit të pyetësorit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dhe</w:t>
      </w:r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/ose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postës elektronike.</w:t>
      </w:r>
    </w:p>
    <w:p w14:paraId="3E2A3D4C" w14:textId="52290851" w:rsidR="00F01436" w:rsidRPr="002C7F04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 xml:space="preserve">Qëllimi i këshillimit </w:t>
      </w:r>
      <w:r w:rsid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publik</w:t>
      </w:r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:</w:t>
      </w:r>
      <w:r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</w:t>
      </w:r>
    </w:p>
    <w:p w14:paraId="757E5583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Evdientimi i nevojave dhe i mendimit të komunitetit përkundrejt programeve/shërbimeve që ofron bashkia, si dhe marrja e rekomandimeve të publikut ne lidhje me planifikimin dhe shpenzimet e parashikuara në Tavanet Përgatitore Buxhetore 2026-2028 dhe draftin e parë të Programit Buxhetor Afatmesem 2026-2028 të bashkisë Korç</w:t>
      </w:r>
      <w:r w:rsidR="00BA5576"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.</w:t>
      </w:r>
    </w:p>
    <w:p w14:paraId="0AA378AE" w14:textId="77777777" w:rsidR="00F01436" w:rsidRPr="002C7F04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Përshkrimi i cështjes që trajton projekt-akti</w:t>
      </w:r>
    </w:p>
    <w:p w14:paraId="75AD44E6" w14:textId="77777777" w:rsidR="002C7F04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Miratimi i Tavaneve Përgatitore Buxhetore dhe Projekt Buxhetit Afatmesëm është një vendim i rëndësishëm që merret nga Këshilli i Bashkisë, pasi përcakton fondet që do të përdoren për të gjitha shërbimet / funksionet e ushtruara nga Bashkia dhe performancën e tyre. Këshilli i Bashkisë duhet të sigurohet që fondet publike të shkojnë për përmirësimin e shërbimeve që ofrohen nga Bashkia për komunitetin dhe adresojnë nevojat e tyre, brenda kapaciteteve financuese të Bashkisë. Për këtë, Këshilli i Bashkisë do të organizoje këtë pyet</w:t>
      </w:r>
      <w:r w:rsidR="00BA5576"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sor on-lin</w:t>
      </w:r>
      <w:r w:rsidR="00BA5576"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 për të marrë mendimin dhe sugjerimet e qytetareve:</w:t>
      </w:r>
    </w:p>
    <w:p w14:paraId="7ADB6825" w14:textId="77777777" w:rsidR="002C7F04" w:rsidRDefault="00F01436" w:rsidP="00F01436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Për mënyrën se si duhet të shpërndahen fondet përgjatë 2026-2028</w:t>
      </w:r>
      <w:r w:rsid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.</w:t>
      </w:r>
    </w:p>
    <w:p w14:paraId="3CC87B24" w14:textId="77777777" w:rsidR="002C7F04" w:rsidRDefault="00F01436" w:rsidP="00F01436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Për nivelin e financimit të parashikuar në Tavanet Përgatitore buxhetore 2026-2028 </w:t>
      </w:r>
    </w:p>
    <w:p w14:paraId="62B74C4F" w14:textId="77777777" w:rsidR="002C7F04" w:rsidRDefault="00F01436" w:rsidP="00F01436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lastRenderedPageBreak/>
        <w:t>Sa dhe si fondet e planifikuara për 2026-2028 shërbejnë për të përmirësuar shërbimet që ofron bashkia</w:t>
      </w:r>
    </w:p>
    <w:p w14:paraId="0DD5D692" w14:textId="25FFD5BC" w:rsidR="00F01436" w:rsidRPr="002C7F04" w:rsidRDefault="00F01436" w:rsidP="00F01436">
      <w:pPr>
        <w:pStyle w:val="ListParagraph"/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2C7F04">
        <w:rPr>
          <w:rFonts w:ascii="Times New Roman" w:eastAsia="Times New Roman" w:hAnsi="Times New Roman" w:cs="Times New Roman"/>
          <w:color w:val="080809"/>
          <w:sz w:val="24"/>
          <w:szCs w:val="24"/>
        </w:rPr>
        <w:t>Për cilat shërbime / funksione, komuniteti mendon se bashkia duhet të shpenzojë më shumë gjatë tre viteve të ardhshme.</w:t>
      </w:r>
    </w:p>
    <w:p w14:paraId="5F956937" w14:textId="3D6C3ADD" w:rsidR="00F01436" w:rsidRPr="000B56CD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Pyetjet që ngre Këshilli ndaj publikut</w:t>
      </w:r>
      <w:r w:rsidR="000B56C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:</w:t>
      </w:r>
    </w:p>
    <w:p w14:paraId="01F25C71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Këshilli i Bashkisë është i interesuar të marrë opinionin e komunitetit në lidhje me cështjet si vijon:</w:t>
      </w:r>
    </w:p>
    <w:p w14:paraId="49D11F63" w14:textId="7B9E1758" w:rsidR="00F01436" w:rsidRPr="000B56CD" w:rsidRDefault="00F01436" w:rsidP="000B56CD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A jeni dakort me mënyrën si janë planifikuar të shpenzohen paratë? </w:t>
      </w:r>
    </w:p>
    <w:p w14:paraId="76ADE59E" w14:textId="445C398B" w:rsidR="00F01436" w:rsidRPr="000B56CD" w:rsidRDefault="00F01436" w:rsidP="000B56CD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Cilat janë nevojat tuaja, për përmbushjen e të cilave duhen përmirësuar shërbimet që ofrohen nga ana e Bashkisë?</w:t>
      </w:r>
    </w:p>
    <w:p w14:paraId="084EC847" w14:textId="4070E2DD" w:rsidR="00F01436" w:rsidRPr="000B56CD" w:rsidRDefault="00F01436" w:rsidP="000B56CD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Cilat janë shërbimet prioritare për të cilat bashkia duhet të shpenzojë më shumë fonde publike gjatë periudhës 2026 – 2028?</w:t>
      </w:r>
    </w:p>
    <w:p w14:paraId="4F0AA23E" w14:textId="4A66C6D7" w:rsidR="00F01436" w:rsidRDefault="00F01436" w:rsidP="00F01436">
      <w:pPr>
        <w:pStyle w:val="ListParagraph"/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Për cilin shërbim publik jeni më të kënaqur? </w:t>
      </w:r>
    </w:p>
    <w:p w14:paraId="2EBF468E" w14:textId="77777777" w:rsidR="000B56CD" w:rsidRPr="000B56CD" w:rsidRDefault="000B56CD" w:rsidP="000B56CD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</w:p>
    <w:p w14:paraId="65FEF212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Shpjegim të procesit që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do ndjekë dhe veprimet qe do të ndërmarrë Këshilli për të shqyrtuar rekomandimet nga publiku deri në marrjen e vendimit Pas mbledhjes së rekomandimeve, Këshilli i Bashkisë do të ndjekë hapat si vijon:</w:t>
      </w:r>
    </w:p>
    <w:p w14:paraId="00999CAC" w14:textId="718F4CB4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Pergatitjen nga ana e Sekretariatit të Këshillit te një Përmbledhje të Rekomandimeve që përfshin të gjitha mendimet dhe propozimet që do të vijnë nga komuniteti dhe bërja publike e kësaj Përmbledhje.</w:t>
      </w:r>
    </w:p>
    <w:p w14:paraId="201C16D4" w14:textId="5427D788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Dërgimi i Përmbledhjes me Rekomandimet Kryetarit të Bashkisë, Komisionit të Ekonomise dhe Financës… dhe këshilltarëve të KB.</w:t>
      </w:r>
    </w:p>
    <w:p w14:paraId="70A47A29" w14:textId="37867CFE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Shqyrtimi nga ana e komisionit të ekonomisë dhe finances…(mbledhja e komisionit është e hapur për publikun sipas datave të parashikuara në kalendar) të cdo rekomandimi dhe të opinionit të Kryetarit të Bashkisë në lidhje me to;</w:t>
      </w:r>
    </w:p>
    <w:p w14:paraId="70EF769B" w14:textId="2EA47040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Reflektimi i rekomandimeve të dala nga pyet</w:t>
      </w:r>
      <w:r w:rsidR="00BA5576"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ë</w:t>
      </w: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sori në dokumentin përfundimtar të Tavaneve Buxhetore 2026-2028 si dhe në PBA 2026-2028 të rishikuar. </w:t>
      </w:r>
    </w:p>
    <w:p w14:paraId="2DA61CB5" w14:textId="5ABE1890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Diskutimi dhe miratimi i akteve të mësipërme në seancën e hapur të Mbledhjes së Këshillit në perputhje me detyrimin ligjor dhe afatet kohore të përcaktuara në të.</w:t>
      </w:r>
    </w:p>
    <w:p w14:paraId="58A82418" w14:textId="14FAD426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Informimi i komunitetit, për marrjen në konsideratë të rekomandimeve ose për mosmarrjen në konsideratë dhe arsyet e mosmarrjes në konsideratë të tyre.</w:t>
      </w:r>
    </w:p>
    <w:p w14:paraId="457D8C7A" w14:textId="012CEA54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Publikimi i akteve përkatëse në faqen e Këshillit të Bashkisë dhe në rubriken e transparencës së Bashkisë.</w:t>
      </w:r>
    </w:p>
    <w:p w14:paraId="7C830367" w14:textId="60F30D4A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Njoftimi i administratës për aktin/aktet e miratuar.</w:t>
      </w:r>
    </w:p>
    <w:p w14:paraId="49267383" w14:textId="77777777" w:rsidR="00F01436" w:rsidRPr="000B56CD" w:rsidRDefault="00F01436" w:rsidP="000B56CD">
      <w:pPr>
        <w:pStyle w:val="ListParagraph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color w:val="080809"/>
          <w:sz w:val="24"/>
          <w:szCs w:val="24"/>
        </w:rPr>
        <w:t>Monitorimi i zbatimit të tij.</w:t>
      </w:r>
    </w:p>
    <w:p w14:paraId="632A5469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0B56C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</w:rPr>
        <w:t>Ndryshimet kryesore dhe/ose alternativat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e mundshme. Opsionet e mundshme për t’u shqyrtuar nga ana e Këshillit janë:</w:t>
      </w:r>
    </w:p>
    <w:p w14:paraId="69F52898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Ndryshime në alokimin e fondeve për programe të caktuara me qëllim përmirësimin e shërbimeve të ofruara nga Bashkia. </w:t>
      </w:r>
    </w:p>
    <w:p w14:paraId="7D2330FF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Kontaktet dhe afatet e dërgimit te komenteve, rekomandimeve, vërejtjeve</w:t>
      </w:r>
    </w:p>
    <w:p w14:paraId="4A1BA86A" w14:textId="269536D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Sugjerimet janë të mirëpritura deri më datë </w:t>
      </w:r>
      <w:r w:rsidR="00463D26">
        <w:rPr>
          <w:rFonts w:ascii="Times New Roman" w:eastAsia="Times New Roman" w:hAnsi="Times New Roman" w:cs="Times New Roman"/>
          <w:color w:val="080809"/>
          <w:sz w:val="24"/>
          <w:szCs w:val="24"/>
        </w:rPr>
        <w:t>14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Korrik 2025, në adresen e email: </w:t>
      </w:r>
    </w:p>
    <w:p w14:paraId="2218B510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eva.nac</w:t>
      </w:r>
      <w:r w:rsidR="00BA5576"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i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@bashkiakorce.gov.al</w:t>
      </w:r>
    </w:p>
    <w:p w14:paraId="28E6F663" w14:textId="77777777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>Data e publikimit</w:t>
      </w:r>
    </w:p>
    <w:p w14:paraId="3F870A0F" w14:textId="22834000" w:rsidR="00F01436" w:rsidRPr="00C663E5" w:rsidRDefault="00F01436" w:rsidP="00F014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80809"/>
          <w:sz w:val="24"/>
          <w:szCs w:val="24"/>
        </w:rPr>
      </w:pP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Datë </w:t>
      </w:r>
      <w:r w:rsidR="00463D26">
        <w:rPr>
          <w:rFonts w:ascii="Times New Roman" w:eastAsia="Times New Roman" w:hAnsi="Times New Roman" w:cs="Times New Roman"/>
          <w:color w:val="080809"/>
          <w:sz w:val="24"/>
          <w:szCs w:val="24"/>
        </w:rPr>
        <w:t>25</w:t>
      </w:r>
      <w:r w:rsidRPr="00C663E5">
        <w:rPr>
          <w:rFonts w:ascii="Times New Roman" w:eastAsia="Times New Roman" w:hAnsi="Times New Roman" w:cs="Times New Roman"/>
          <w:color w:val="080809"/>
          <w:sz w:val="24"/>
          <w:szCs w:val="24"/>
        </w:rPr>
        <w:t xml:space="preserve"> /06/2025</w:t>
      </w:r>
    </w:p>
    <w:p w14:paraId="3A99AFFA" w14:textId="77777777" w:rsidR="002C004E" w:rsidRDefault="002C004E" w:rsidP="00BA5576">
      <w:pPr>
        <w:tabs>
          <w:tab w:val="left" w:pos="4521"/>
        </w:tabs>
        <w:ind w:left="2160"/>
        <w:rPr>
          <w:rFonts w:ascii="Times New Roman" w:hAnsi="Times New Roman" w:cs="Times New Roman"/>
          <w:b/>
          <w:sz w:val="24"/>
          <w:szCs w:val="24"/>
        </w:rPr>
      </w:pPr>
    </w:p>
    <w:p w14:paraId="3500CB15" w14:textId="77777777" w:rsidR="002C004E" w:rsidRDefault="002C004E" w:rsidP="00D541AE">
      <w:pPr>
        <w:tabs>
          <w:tab w:val="left" w:pos="4521"/>
        </w:tabs>
        <w:ind w:left="21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7BC67B" w14:textId="77777777" w:rsidR="00D541AE" w:rsidRPr="00D541AE" w:rsidRDefault="00D541AE" w:rsidP="00BA5576">
      <w:pPr>
        <w:tabs>
          <w:tab w:val="left" w:pos="4521"/>
        </w:tabs>
        <w:ind w:left="2160"/>
        <w:rPr>
          <w:rFonts w:ascii="Times New Roman" w:hAnsi="Times New Roman" w:cs="Times New Roman"/>
          <w:b/>
          <w:sz w:val="24"/>
          <w:szCs w:val="24"/>
        </w:rPr>
      </w:pPr>
      <w:r w:rsidRPr="00D541AE">
        <w:rPr>
          <w:rFonts w:ascii="Times New Roman" w:hAnsi="Times New Roman" w:cs="Times New Roman"/>
          <w:b/>
          <w:sz w:val="24"/>
          <w:szCs w:val="24"/>
        </w:rPr>
        <w:t xml:space="preserve">Kryetari </w:t>
      </w:r>
      <w:r w:rsidR="00BA5576">
        <w:rPr>
          <w:rFonts w:ascii="Times New Roman" w:hAnsi="Times New Roman" w:cs="Times New Roman"/>
          <w:b/>
          <w:sz w:val="24"/>
          <w:szCs w:val="24"/>
        </w:rPr>
        <w:t>i</w:t>
      </w:r>
      <w:r w:rsidRPr="00D541AE">
        <w:rPr>
          <w:rFonts w:ascii="Times New Roman" w:hAnsi="Times New Roman" w:cs="Times New Roman"/>
          <w:b/>
          <w:sz w:val="24"/>
          <w:szCs w:val="24"/>
        </w:rPr>
        <w:t xml:space="preserve"> K</w:t>
      </w:r>
      <w:r>
        <w:rPr>
          <w:rFonts w:ascii="Times New Roman" w:hAnsi="Times New Roman" w:cs="Times New Roman"/>
          <w:b/>
          <w:sz w:val="24"/>
          <w:szCs w:val="24"/>
        </w:rPr>
        <w:t>ë</w:t>
      </w:r>
      <w:r w:rsidRPr="00D541AE">
        <w:rPr>
          <w:rFonts w:ascii="Times New Roman" w:hAnsi="Times New Roman" w:cs="Times New Roman"/>
          <w:b/>
          <w:sz w:val="24"/>
          <w:szCs w:val="24"/>
        </w:rPr>
        <w:t>shillit</w:t>
      </w:r>
    </w:p>
    <w:p w14:paraId="797A656D" w14:textId="6E0DB86D" w:rsidR="0016470B" w:rsidRPr="00BA5576" w:rsidRDefault="001E1B18" w:rsidP="00BA5576">
      <w:pPr>
        <w:tabs>
          <w:tab w:val="left" w:pos="4521"/>
        </w:tabs>
        <w:ind w:left="21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Ana</w:t>
      </w:r>
      <w:r w:rsidR="00D541AE" w:rsidRPr="00D541A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VERUSHI</w:t>
      </w:r>
    </w:p>
    <w:p w14:paraId="6791F377" w14:textId="77777777" w:rsidR="0016470B" w:rsidRPr="00D541AE" w:rsidRDefault="0016470B" w:rsidP="00C5231E">
      <w:pPr>
        <w:tabs>
          <w:tab w:val="left" w:pos="1749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16470B" w:rsidRPr="00D541AE" w:rsidSect="00D541AE">
      <w:pgSz w:w="12240" w:h="15840"/>
      <w:pgMar w:top="360" w:right="99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819BC" w14:textId="77777777" w:rsidR="00433C50" w:rsidRDefault="00433C50" w:rsidP="00EB28CF">
      <w:pPr>
        <w:spacing w:after="0" w:line="240" w:lineRule="auto"/>
      </w:pPr>
      <w:r>
        <w:separator/>
      </w:r>
    </w:p>
  </w:endnote>
  <w:endnote w:type="continuationSeparator" w:id="0">
    <w:p w14:paraId="5B0AFF84" w14:textId="77777777" w:rsidR="00433C50" w:rsidRDefault="00433C50" w:rsidP="00EB2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CAAB18" w14:textId="77777777" w:rsidR="00433C50" w:rsidRDefault="00433C50" w:rsidP="00EB28CF">
      <w:pPr>
        <w:spacing w:after="0" w:line="240" w:lineRule="auto"/>
      </w:pPr>
      <w:r>
        <w:separator/>
      </w:r>
    </w:p>
  </w:footnote>
  <w:footnote w:type="continuationSeparator" w:id="0">
    <w:p w14:paraId="78A98C2C" w14:textId="77777777" w:rsidR="00433C50" w:rsidRDefault="00433C50" w:rsidP="00EB28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B5D42"/>
    <w:multiLevelType w:val="hybridMultilevel"/>
    <w:tmpl w:val="478E935E"/>
    <w:lvl w:ilvl="0" w:tplc="F16679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21526"/>
    <w:multiLevelType w:val="hybridMultilevel"/>
    <w:tmpl w:val="AEB6EB82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A360E3"/>
    <w:multiLevelType w:val="hybridMultilevel"/>
    <w:tmpl w:val="B322CD94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A86EE8"/>
    <w:multiLevelType w:val="hybridMultilevel"/>
    <w:tmpl w:val="18422226"/>
    <w:lvl w:ilvl="0" w:tplc="84CACF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E7FDE"/>
    <w:multiLevelType w:val="hybridMultilevel"/>
    <w:tmpl w:val="59685A72"/>
    <w:lvl w:ilvl="0" w:tplc="8A34510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66006"/>
    <w:multiLevelType w:val="multilevel"/>
    <w:tmpl w:val="041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0E81283C"/>
    <w:multiLevelType w:val="hybridMultilevel"/>
    <w:tmpl w:val="D8526728"/>
    <w:lvl w:ilvl="0" w:tplc="342855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BB5DCC"/>
    <w:multiLevelType w:val="hybridMultilevel"/>
    <w:tmpl w:val="6D803E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5568C3"/>
    <w:multiLevelType w:val="hybridMultilevel"/>
    <w:tmpl w:val="7748A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8F2E55"/>
    <w:multiLevelType w:val="hybridMultilevel"/>
    <w:tmpl w:val="525E6C92"/>
    <w:lvl w:ilvl="0" w:tplc="041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D1156AC"/>
    <w:multiLevelType w:val="hybridMultilevel"/>
    <w:tmpl w:val="8B048112"/>
    <w:lvl w:ilvl="0" w:tplc="041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963CB9"/>
    <w:multiLevelType w:val="hybridMultilevel"/>
    <w:tmpl w:val="1F185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4460D8"/>
    <w:multiLevelType w:val="hybridMultilevel"/>
    <w:tmpl w:val="B1FEF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770B5A"/>
    <w:multiLevelType w:val="hybridMultilevel"/>
    <w:tmpl w:val="39A85142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212CE2"/>
    <w:multiLevelType w:val="hybridMultilevel"/>
    <w:tmpl w:val="0C3A5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EF2CBE"/>
    <w:multiLevelType w:val="hybridMultilevel"/>
    <w:tmpl w:val="F168A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A7FD4"/>
    <w:multiLevelType w:val="hybridMultilevel"/>
    <w:tmpl w:val="9E2A31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4C7CC6"/>
    <w:multiLevelType w:val="hybridMultilevel"/>
    <w:tmpl w:val="C19C2C9A"/>
    <w:lvl w:ilvl="0" w:tplc="8AF4312C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C12243"/>
    <w:multiLevelType w:val="hybridMultilevel"/>
    <w:tmpl w:val="1A20B538"/>
    <w:lvl w:ilvl="0" w:tplc="996440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07ACE"/>
    <w:multiLevelType w:val="hybridMultilevel"/>
    <w:tmpl w:val="FFFFFFFF"/>
    <w:lvl w:ilvl="0" w:tplc="01101AFE">
      <w:start w:val="1"/>
      <w:numFmt w:val="lowerLetter"/>
      <w:lvlText w:val="%1)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2AA712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A04A904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14C49C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58F85C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6E0F28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C647580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52A7C8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FA9346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7536FE9"/>
    <w:multiLevelType w:val="hybridMultilevel"/>
    <w:tmpl w:val="01B84CC0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A0E2D8E"/>
    <w:multiLevelType w:val="hybridMultilevel"/>
    <w:tmpl w:val="C85C0DA6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A490C03"/>
    <w:multiLevelType w:val="hybridMultilevel"/>
    <w:tmpl w:val="71A2F1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444C7C"/>
    <w:multiLevelType w:val="hybridMultilevel"/>
    <w:tmpl w:val="C45EC44C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297D04"/>
    <w:multiLevelType w:val="hybridMultilevel"/>
    <w:tmpl w:val="0664AEB6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ABA4CCD"/>
    <w:multiLevelType w:val="hybridMultilevel"/>
    <w:tmpl w:val="CB82C3BE"/>
    <w:lvl w:ilvl="0" w:tplc="F0C8B5F2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ABF23DB"/>
    <w:multiLevelType w:val="hybridMultilevel"/>
    <w:tmpl w:val="30547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12007F"/>
    <w:multiLevelType w:val="hybridMultilevel"/>
    <w:tmpl w:val="872E63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08E6A12"/>
    <w:multiLevelType w:val="hybridMultilevel"/>
    <w:tmpl w:val="80BE8B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33516"/>
    <w:multiLevelType w:val="hybridMultilevel"/>
    <w:tmpl w:val="ABCE7CFE"/>
    <w:lvl w:ilvl="0" w:tplc="4EDA88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E382CC6"/>
    <w:multiLevelType w:val="hybridMultilevel"/>
    <w:tmpl w:val="A0BAA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4D7667"/>
    <w:multiLevelType w:val="hybridMultilevel"/>
    <w:tmpl w:val="C016B776"/>
    <w:lvl w:ilvl="0" w:tplc="BBFA1B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1365CC"/>
    <w:multiLevelType w:val="hybridMultilevel"/>
    <w:tmpl w:val="3A541E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A23337"/>
    <w:multiLevelType w:val="hybridMultilevel"/>
    <w:tmpl w:val="54B4EEC0"/>
    <w:lvl w:ilvl="0" w:tplc="CA18757A">
      <w:start w:val="1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31"/>
  </w:num>
  <w:num w:numId="4">
    <w:abstractNumId w:val="18"/>
  </w:num>
  <w:num w:numId="5">
    <w:abstractNumId w:val="8"/>
  </w:num>
  <w:num w:numId="6">
    <w:abstractNumId w:val="0"/>
  </w:num>
  <w:num w:numId="7">
    <w:abstractNumId w:val="29"/>
  </w:num>
  <w:num w:numId="8">
    <w:abstractNumId w:val="3"/>
  </w:num>
  <w:num w:numId="9">
    <w:abstractNumId w:val="16"/>
  </w:num>
  <w:num w:numId="10">
    <w:abstractNumId w:val="23"/>
  </w:num>
  <w:num w:numId="11">
    <w:abstractNumId w:val="5"/>
  </w:num>
  <w:num w:numId="12">
    <w:abstractNumId w:val="13"/>
  </w:num>
  <w:num w:numId="13">
    <w:abstractNumId w:val="9"/>
  </w:num>
  <w:num w:numId="14">
    <w:abstractNumId w:val="10"/>
  </w:num>
  <w:num w:numId="15">
    <w:abstractNumId w:val="25"/>
  </w:num>
  <w:num w:numId="16">
    <w:abstractNumId w:val="21"/>
  </w:num>
  <w:num w:numId="17">
    <w:abstractNumId w:val="24"/>
  </w:num>
  <w:num w:numId="18">
    <w:abstractNumId w:val="20"/>
  </w:num>
  <w:num w:numId="19">
    <w:abstractNumId w:val="2"/>
  </w:num>
  <w:num w:numId="20">
    <w:abstractNumId w:val="33"/>
  </w:num>
  <w:num w:numId="21">
    <w:abstractNumId w:val="19"/>
  </w:num>
  <w:num w:numId="22">
    <w:abstractNumId w:val="27"/>
  </w:num>
  <w:num w:numId="23">
    <w:abstractNumId w:val="30"/>
  </w:num>
  <w:num w:numId="24">
    <w:abstractNumId w:val="28"/>
  </w:num>
  <w:num w:numId="25">
    <w:abstractNumId w:val="11"/>
  </w:num>
  <w:num w:numId="26">
    <w:abstractNumId w:val="12"/>
  </w:num>
  <w:num w:numId="27">
    <w:abstractNumId w:val="14"/>
  </w:num>
  <w:num w:numId="28">
    <w:abstractNumId w:val="15"/>
  </w:num>
  <w:num w:numId="29">
    <w:abstractNumId w:val="26"/>
  </w:num>
  <w:num w:numId="30">
    <w:abstractNumId w:val="4"/>
  </w:num>
  <w:num w:numId="31">
    <w:abstractNumId w:val="6"/>
  </w:num>
  <w:num w:numId="32">
    <w:abstractNumId w:val="7"/>
  </w:num>
  <w:num w:numId="33">
    <w:abstractNumId w:val="32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54B"/>
    <w:rsid w:val="00005B53"/>
    <w:rsid w:val="00016770"/>
    <w:rsid w:val="00025A4D"/>
    <w:rsid w:val="00031271"/>
    <w:rsid w:val="000565AE"/>
    <w:rsid w:val="00064F31"/>
    <w:rsid w:val="0007278C"/>
    <w:rsid w:val="00081C9E"/>
    <w:rsid w:val="000911BC"/>
    <w:rsid w:val="000B56CD"/>
    <w:rsid w:val="000B7419"/>
    <w:rsid w:val="000E5522"/>
    <w:rsid w:val="00101A50"/>
    <w:rsid w:val="001036BE"/>
    <w:rsid w:val="00111C19"/>
    <w:rsid w:val="00131655"/>
    <w:rsid w:val="0014660D"/>
    <w:rsid w:val="00153A7E"/>
    <w:rsid w:val="0016470B"/>
    <w:rsid w:val="0016658B"/>
    <w:rsid w:val="00175155"/>
    <w:rsid w:val="00190EA6"/>
    <w:rsid w:val="001A26A6"/>
    <w:rsid w:val="001A7C02"/>
    <w:rsid w:val="001C4B11"/>
    <w:rsid w:val="001D3F59"/>
    <w:rsid w:val="001E1B18"/>
    <w:rsid w:val="00210F57"/>
    <w:rsid w:val="00215AA3"/>
    <w:rsid w:val="00221AEC"/>
    <w:rsid w:val="00224901"/>
    <w:rsid w:val="002277FB"/>
    <w:rsid w:val="002365DC"/>
    <w:rsid w:val="00255CFB"/>
    <w:rsid w:val="00274D69"/>
    <w:rsid w:val="002A0583"/>
    <w:rsid w:val="002B244D"/>
    <w:rsid w:val="002C004E"/>
    <w:rsid w:val="002C5BAE"/>
    <w:rsid w:val="002C7F04"/>
    <w:rsid w:val="002E1A20"/>
    <w:rsid w:val="002E598B"/>
    <w:rsid w:val="002F77C6"/>
    <w:rsid w:val="003008B1"/>
    <w:rsid w:val="00323CFD"/>
    <w:rsid w:val="003332AF"/>
    <w:rsid w:val="00345604"/>
    <w:rsid w:val="0036767F"/>
    <w:rsid w:val="0037393F"/>
    <w:rsid w:val="00373FD4"/>
    <w:rsid w:val="00374516"/>
    <w:rsid w:val="0039635C"/>
    <w:rsid w:val="003A3F93"/>
    <w:rsid w:val="003C59FE"/>
    <w:rsid w:val="003D5983"/>
    <w:rsid w:val="004060FC"/>
    <w:rsid w:val="00420006"/>
    <w:rsid w:val="00427484"/>
    <w:rsid w:val="00433C50"/>
    <w:rsid w:val="004354B3"/>
    <w:rsid w:val="00436271"/>
    <w:rsid w:val="00447634"/>
    <w:rsid w:val="00463D26"/>
    <w:rsid w:val="004654AC"/>
    <w:rsid w:val="00473985"/>
    <w:rsid w:val="00477D10"/>
    <w:rsid w:val="004855D2"/>
    <w:rsid w:val="0048754C"/>
    <w:rsid w:val="00490E6F"/>
    <w:rsid w:val="004B2BB5"/>
    <w:rsid w:val="004C4ED1"/>
    <w:rsid w:val="004E55CE"/>
    <w:rsid w:val="004F72D3"/>
    <w:rsid w:val="00516607"/>
    <w:rsid w:val="00566985"/>
    <w:rsid w:val="00585959"/>
    <w:rsid w:val="00586C31"/>
    <w:rsid w:val="005A0D4B"/>
    <w:rsid w:val="005A4307"/>
    <w:rsid w:val="005A4E51"/>
    <w:rsid w:val="005B6386"/>
    <w:rsid w:val="005D50B8"/>
    <w:rsid w:val="006063ED"/>
    <w:rsid w:val="0062670A"/>
    <w:rsid w:val="0062750A"/>
    <w:rsid w:val="00651526"/>
    <w:rsid w:val="00654698"/>
    <w:rsid w:val="006655FD"/>
    <w:rsid w:val="00671DE2"/>
    <w:rsid w:val="00674A93"/>
    <w:rsid w:val="006B57D9"/>
    <w:rsid w:val="006B6484"/>
    <w:rsid w:val="006D1506"/>
    <w:rsid w:val="006F126F"/>
    <w:rsid w:val="006F140A"/>
    <w:rsid w:val="006F52C6"/>
    <w:rsid w:val="006F7D37"/>
    <w:rsid w:val="00700436"/>
    <w:rsid w:val="0073450E"/>
    <w:rsid w:val="0075217A"/>
    <w:rsid w:val="007521A5"/>
    <w:rsid w:val="00762FC2"/>
    <w:rsid w:val="007A5711"/>
    <w:rsid w:val="007C5C3C"/>
    <w:rsid w:val="007C601B"/>
    <w:rsid w:val="00803979"/>
    <w:rsid w:val="00804CE1"/>
    <w:rsid w:val="00812079"/>
    <w:rsid w:val="008202D7"/>
    <w:rsid w:val="008239DD"/>
    <w:rsid w:val="00837494"/>
    <w:rsid w:val="00852816"/>
    <w:rsid w:val="00852858"/>
    <w:rsid w:val="00854D18"/>
    <w:rsid w:val="008606C8"/>
    <w:rsid w:val="00867B75"/>
    <w:rsid w:val="00880203"/>
    <w:rsid w:val="008B3840"/>
    <w:rsid w:val="008D003B"/>
    <w:rsid w:val="008E72E2"/>
    <w:rsid w:val="008F5E94"/>
    <w:rsid w:val="009735B8"/>
    <w:rsid w:val="00977CCC"/>
    <w:rsid w:val="0099320F"/>
    <w:rsid w:val="0099376F"/>
    <w:rsid w:val="009B04EA"/>
    <w:rsid w:val="009B6246"/>
    <w:rsid w:val="009C7D14"/>
    <w:rsid w:val="009E2E3A"/>
    <w:rsid w:val="009E508B"/>
    <w:rsid w:val="009F0FB4"/>
    <w:rsid w:val="00A16278"/>
    <w:rsid w:val="00A3337B"/>
    <w:rsid w:val="00A47A16"/>
    <w:rsid w:val="00A952C8"/>
    <w:rsid w:val="00AA12FD"/>
    <w:rsid w:val="00AC0D22"/>
    <w:rsid w:val="00AC2CCD"/>
    <w:rsid w:val="00AC46F5"/>
    <w:rsid w:val="00AE5BB6"/>
    <w:rsid w:val="00AF5F6B"/>
    <w:rsid w:val="00B1070C"/>
    <w:rsid w:val="00B265BB"/>
    <w:rsid w:val="00B30AD2"/>
    <w:rsid w:val="00B341CA"/>
    <w:rsid w:val="00B82C1A"/>
    <w:rsid w:val="00B86EC1"/>
    <w:rsid w:val="00B96EE7"/>
    <w:rsid w:val="00BA5576"/>
    <w:rsid w:val="00BA7CA7"/>
    <w:rsid w:val="00BB6340"/>
    <w:rsid w:val="00BC0ED5"/>
    <w:rsid w:val="00BC3E8B"/>
    <w:rsid w:val="00BD7D41"/>
    <w:rsid w:val="00C0149B"/>
    <w:rsid w:val="00C2501C"/>
    <w:rsid w:val="00C2683E"/>
    <w:rsid w:val="00C41E08"/>
    <w:rsid w:val="00C5231E"/>
    <w:rsid w:val="00C61075"/>
    <w:rsid w:val="00C663E5"/>
    <w:rsid w:val="00C83584"/>
    <w:rsid w:val="00CD19A4"/>
    <w:rsid w:val="00CD2B00"/>
    <w:rsid w:val="00CF03E6"/>
    <w:rsid w:val="00CF5CE2"/>
    <w:rsid w:val="00D01B72"/>
    <w:rsid w:val="00D15D1B"/>
    <w:rsid w:val="00D207EF"/>
    <w:rsid w:val="00D24A1B"/>
    <w:rsid w:val="00D24DF2"/>
    <w:rsid w:val="00D24F1B"/>
    <w:rsid w:val="00D4217C"/>
    <w:rsid w:val="00D541AE"/>
    <w:rsid w:val="00D63851"/>
    <w:rsid w:val="00D71128"/>
    <w:rsid w:val="00D71131"/>
    <w:rsid w:val="00D80E5D"/>
    <w:rsid w:val="00D92388"/>
    <w:rsid w:val="00DB4A61"/>
    <w:rsid w:val="00DC72E8"/>
    <w:rsid w:val="00DE0306"/>
    <w:rsid w:val="00DF154B"/>
    <w:rsid w:val="00E154AF"/>
    <w:rsid w:val="00E327B1"/>
    <w:rsid w:val="00E36FC0"/>
    <w:rsid w:val="00E427F3"/>
    <w:rsid w:val="00E72C30"/>
    <w:rsid w:val="00E84289"/>
    <w:rsid w:val="00E90984"/>
    <w:rsid w:val="00E92397"/>
    <w:rsid w:val="00E93E4F"/>
    <w:rsid w:val="00E955D4"/>
    <w:rsid w:val="00E96502"/>
    <w:rsid w:val="00EB28CF"/>
    <w:rsid w:val="00EC2941"/>
    <w:rsid w:val="00ED71D6"/>
    <w:rsid w:val="00F01436"/>
    <w:rsid w:val="00F05A24"/>
    <w:rsid w:val="00F27B22"/>
    <w:rsid w:val="00F61734"/>
    <w:rsid w:val="00F90A04"/>
    <w:rsid w:val="00F94E54"/>
    <w:rsid w:val="00FF571B"/>
    <w:rsid w:val="00FF7E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5033F"/>
  <w15:docId w15:val="{7B7D4006-F6CA-4EB6-9C02-A340117E6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1075"/>
  </w:style>
  <w:style w:type="paragraph" w:styleId="Heading1">
    <w:name w:val="heading 1"/>
    <w:basedOn w:val="Normal"/>
    <w:next w:val="Normal"/>
    <w:link w:val="Heading1Char"/>
    <w:uiPriority w:val="9"/>
    <w:qFormat/>
    <w:rsid w:val="00977C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next w:val="Normal"/>
    <w:link w:val="Heading2Char"/>
    <w:uiPriority w:val="9"/>
    <w:unhideWhenUsed/>
    <w:qFormat/>
    <w:rsid w:val="008E72E2"/>
    <w:pPr>
      <w:keepNext/>
      <w:keepLines/>
      <w:spacing w:after="0" w:line="259" w:lineRule="auto"/>
      <w:ind w:left="361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lang w:val="sq-AL" w:eastAsia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21A5"/>
    <w:pPr>
      <w:ind w:left="720"/>
      <w:contextualSpacing/>
    </w:pPr>
  </w:style>
  <w:style w:type="character" w:styleId="BookTitle">
    <w:name w:val="Book Title"/>
    <w:uiPriority w:val="33"/>
    <w:qFormat/>
    <w:rsid w:val="00EB28CF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2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8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2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28CF"/>
  </w:style>
  <w:style w:type="paragraph" w:styleId="Footer">
    <w:name w:val="footer"/>
    <w:basedOn w:val="Normal"/>
    <w:link w:val="FooterChar"/>
    <w:uiPriority w:val="99"/>
    <w:unhideWhenUsed/>
    <w:rsid w:val="00EB2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28CF"/>
  </w:style>
  <w:style w:type="paragraph" w:styleId="NoSpacing">
    <w:name w:val="No Spacing"/>
    <w:uiPriority w:val="1"/>
    <w:qFormat/>
    <w:rsid w:val="00867B75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E72E2"/>
    <w:rPr>
      <w:rFonts w:ascii="Times New Roman" w:eastAsia="Times New Roman" w:hAnsi="Times New Roman" w:cs="Times New Roman"/>
      <w:b/>
      <w:color w:val="000000"/>
      <w:sz w:val="28"/>
      <w:lang w:val="sq-AL" w:eastAsia="sq-AL"/>
    </w:rPr>
  </w:style>
  <w:style w:type="character" w:customStyle="1" w:styleId="Heading1Char">
    <w:name w:val="Heading 1 Char"/>
    <w:basedOn w:val="DefaultParagraphFont"/>
    <w:link w:val="Heading1"/>
    <w:uiPriority w:val="9"/>
    <w:rsid w:val="00977CC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2C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7F04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C7F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7F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99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6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5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4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4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7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forms.gle/N1ZADWwpy6PGRX9y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shkiakorce.gov.al/wp-content/uploads/2025/06/Shtojca-2.-Struktura-e-Dokumentit-te-PBA-Vendor-2026-2028.docx-Korca.2.docx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bashkiakorce.gov.al/wp-content/uploads/2025/06/Relacion-KB-PBA-2026-2028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shkiakorce.gov.al/wp-content/uploads/2025/06/PV-PBA-2026-2028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850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EvaNACI</cp:lastModifiedBy>
  <cp:revision>2</cp:revision>
  <cp:lastPrinted>2024-11-19T13:18:00Z</cp:lastPrinted>
  <dcterms:created xsi:type="dcterms:W3CDTF">2025-06-25T08:44:00Z</dcterms:created>
  <dcterms:modified xsi:type="dcterms:W3CDTF">2025-06-25T08:44:00Z</dcterms:modified>
</cp:coreProperties>
</file>